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4BB6" w:rsidRPr="00DF683D" w:rsidRDefault="00BB4BB6" w:rsidP="00BB4BB6">
      <w:pPr>
        <w:pStyle w:val="NormalWeb"/>
        <w:spacing w:before="0" w:beforeAutospacing="0" w:after="0" w:afterAutospacing="0" w:line="480" w:lineRule="auto"/>
        <w:jc w:val="center"/>
        <w:rPr>
          <w:rStyle w:val="Strong"/>
          <w:b w:val="0"/>
          <w:color w:val="1C1E29"/>
        </w:rPr>
      </w:pPr>
    </w:p>
    <w:p w:rsidR="00BB4BB6" w:rsidRPr="00DF683D" w:rsidRDefault="00BB4BB6" w:rsidP="00BB4BB6">
      <w:pPr>
        <w:pStyle w:val="NormalWeb"/>
        <w:spacing w:before="0" w:beforeAutospacing="0" w:after="0" w:afterAutospacing="0" w:line="480" w:lineRule="auto"/>
        <w:jc w:val="center"/>
        <w:rPr>
          <w:rStyle w:val="Strong"/>
          <w:b w:val="0"/>
          <w:color w:val="1C1E29"/>
        </w:rPr>
      </w:pPr>
    </w:p>
    <w:p w:rsidR="00BB4BB6" w:rsidRPr="00DF683D" w:rsidRDefault="00BB4BB6" w:rsidP="00BB4BB6">
      <w:pPr>
        <w:pStyle w:val="NormalWeb"/>
        <w:spacing w:before="0" w:beforeAutospacing="0" w:after="0" w:afterAutospacing="0" w:line="480" w:lineRule="auto"/>
        <w:jc w:val="center"/>
        <w:rPr>
          <w:rStyle w:val="Strong"/>
          <w:b w:val="0"/>
          <w:color w:val="1C1E29"/>
        </w:rPr>
      </w:pPr>
    </w:p>
    <w:p w:rsidR="00BB4BB6" w:rsidRPr="00DF683D" w:rsidRDefault="00BB4BB6" w:rsidP="00BB4BB6">
      <w:pPr>
        <w:pStyle w:val="NormalWeb"/>
        <w:spacing w:before="0" w:beforeAutospacing="0" w:after="0" w:afterAutospacing="0" w:line="480" w:lineRule="auto"/>
        <w:jc w:val="center"/>
        <w:rPr>
          <w:rStyle w:val="Strong"/>
          <w:b w:val="0"/>
          <w:color w:val="1C1E29"/>
        </w:rPr>
      </w:pPr>
    </w:p>
    <w:p w:rsidR="00BB4BB6" w:rsidRPr="00DF683D" w:rsidRDefault="00BB4BB6" w:rsidP="00BB4BB6">
      <w:pPr>
        <w:pStyle w:val="NormalWeb"/>
        <w:spacing w:before="0" w:beforeAutospacing="0" w:after="0" w:afterAutospacing="0" w:line="480" w:lineRule="auto"/>
        <w:jc w:val="center"/>
        <w:rPr>
          <w:rStyle w:val="Strong"/>
          <w:b w:val="0"/>
          <w:color w:val="1C1E29"/>
        </w:rPr>
      </w:pPr>
    </w:p>
    <w:p w:rsidR="00BB4BB6" w:rsidRPr="00DF683D" w:rsidRDefault="00BB4BB6" w:rsidP="00BB4BB6">
      <w:pPr>
        <w:pStyle w:val="NormalWeb"/>
        <w:spacing w:before="0" w:beforeAutospacing="0" w:after="0" w:afterAutospacing="0" w:line="480" w:lineRule="auto"/>
        <w:jc w:val="center"/>
        <w:rPr>
          <w:rStyle w:val="Strong"/>
          <w:b w:val="0"/>
          <w:color w:val="1C1E29"/>
        </w:rPr>
      </w:pPr>
    </w:p>
    <w:p w:rsidR="00BB4BB6" w:rsidRPr="00DF683D" w:rsidRDefault="00BB4BB6" w:rsidP="00BB4BB6">
      <w:pPr>
        <w:pStyle w:val="NormalWeb"/>
        <w:spacing w:before="0" w:beforeAutospacing="0" w:after="0" w:afterAutospacing="0" w:line="480" w:lineRule="auto"/>
        <w:jc w:val="center"/>
        <w:rPr>
          <w:rStyle w:val="Strong"/>
          <w:b w:val="0"/>
          <w:color w:val="1C1E29"/>
        </w:rPr>
      </w:pPr>
    </w:p>
    <w:p w:rsidR="00BB4BB6" w:rsidRPr="00DF683D" w:rsidRDefault="00BB4BB6" w:rsidP="00BB4BB6">
      <w:pPr>
        <w:pStyle w:val="NormalWeb"/>
        <w:spacing w:before="0" w:beforeAutospacing="0" w:after="0" w:afterAutospacing="0" w:line="480" w:lineRule="auto"/>
        <w:jc w:val="center"/>
        <w:rPr>
          <w:rStyle w:val="Strong"/>
          <w:b w:val="0"/>
          <w:color w:val="1C1E29"/>
        </w:rPr>
      </w:pPr>
    </w:p>
    <w:p w:rsidR="00BB4BB6" w:rsidRPr="00DF683D" w:rsidRDefault="00BB4BB6" w:rsidP="00BB4BB6">
      <w:pPr>
        <w:pStyle w:val="NormalWeb"/>
        <w:spacing w:before="0" w:beforeAutospacing="0" w:after="0" w:afterAutospacing="0" w:line="480" w:lineRule="auto"/>
        <w:jc w:val="center"/>
        <w:rPr>
          <w:rStyle w:val="Strong"/>
          <w:b w:val="0"/>
          <w:color w:val="1C1E29"/>
        </w:rPr>
      </w:pPr>
    </w:p>
    <w:p w:rsidR="00BB4BB6" w:rsidRPr="00DF683D" w:rsidRDefault="00BB4BB6" w:rsidP="00BB4BB6">
      <w:pPr>
        <w:pStyle w:val="NormalWeb"/>
        <w:spacing w:before="0" w:beforeAutospacing="0" w:after="0" w:afterAutospacing="0" w:line="480" w:lineRule="auto"/>
        <w:jc w:val="center"/>
        <w:rPr>
          <w:rStyle w:val="Strong"/>
          <w:b w:val="0"/>
          <w:color w:val="1C1E29"/>
        </w:rPr>
      </w:pPr>
      <w:r w:rsidRPr="00DF683D">
        <w:rPr>
          <w:rStyle w:val="Strong"/>
          <w:b w:val="0"/>
          <w:color w:val="1C1E29"/>
        </w:rPr>
        <w:t>Caregiving to a Toddler</w:t>
      </w:r>
    </w:p>
    <w:p w:rsidR="00BB4BB6" w:rsidRPr="00DF683D" w:rsidRDefault="00BB4BB6" w:rsidP="00BB4BB6">
      <w:pPr>
        <w:pStyle w:val="NormalWeb"/>
        <w:spacing w:before="0" w:beforeAutospacing="0" w:after="0" w:afterAutospacing="0" w:line="480" w:lineRule="auto"/>
        <w:jc w:val="center"/>
        <w:rPr>
          <w:rStyle w:val="Strong"/>
          <w:b w:val="0"/>
          <w:color w:val="1C1E29"/>
        </w:rPr>
      </w:pPr>
      <w:r w:rsidRPr="00DF683D">
        <w:rPr>
          <w:rStyle w:val="Strong"/>
          <w:b w:val="0"/>
          <w:color w:val="1C1E29"/>
        </w:rPr>
        <w:t>Name</w:t>
      </w:r>
    </w:p>
    <w:p w:rsidR="00BB4BB6" w:rsidRPr="00DF683D" w:rsidRDefault="00BB4BB6" w:rsidP="00BB4BB6">
      <w:pPr>
        <w:pStyle w:val="NormalWeb"/>
        <w:spacing w:before="0" w:beforeAutospacing="0" w:after="0" w:afterAutospacing="0" w:line="480" w:lineRule="auto"/>
        <w:jc w:val="center"/>
        <w:rPr>
          <w:rStyle w:val="Strong"/>
          <w:b w:val="0"/>
          <w:color w:val="1C1E29"/>
        </w:rPr>
      </w:pPr>
      <w:r w:rsidRPr="00DF683D">
        <w:rPr>
          <w:rStyle w:val="Strong"/>
          <w:b w:val="0"/>
          <w:color w:val="1C1E29"/>
        </w:rPr>
        <w:t>Institutional Affiliation</w:t>
      </w:r>
    </w:p>
    <w:p w:rsidR="00DF683D" w:rsidRPr="00DF683D" w:rsidRDefault="00DF683D" w:rsidP="00BB4BB6">
      <w:pPr>
        <w:pStyle w:val="NormalWeb"/>
        <w:spacing w:before="0" w:beforeAutospacing="0" w:after="0" w:afterAutospacing="0" w:line="480" w:lineRule="auto"/>
        <w:jc w:val="center"/>
        <w:rPr>
          <w:rStyle w:val="Strong"/>
          <w:b w:val="0"/>
          <w:color w:val="1C1E29"/>
        </w:rPr>
      </w:pPr>
    </w:p>
    <w:p w:rsidR="00DF683D" w:rsidRPr="00DF683D" w:rsidRDefault="00DF683D" w:rsidP="00BB4BB6">
      <w:pPr>
        <w:pStyle w:val="NormalWeb"/>
        <w:spacing w:before="0" w:beforeAutospacing="0" w:after="0" w:afterAutospacing="0" w:line="480" w:lineRule="auto"/>
        <w:jc w:val="center"/>
        <w:rPr>
          <w:rStyle w:val="Strong"/>
          <w:b w:val="0"/>
          <w:color w:val="1C1E29"/>
        </w:rPr>
      </w:pPr>
    </w:p>
    <w:p w:rsidR="00DF683D" w:rsidRPr="00DF683D" w:rsidRDefault="00DF683D" w:rsidP="00BB4BB6">
      <w:pPr>
        <w:pStyle w:val="NormalWeb"/>
        <w:spacing w:before="0" w:beforeAutospacing="0" w:after="0" w:afterAutospacing="0" w:line="480" w:lineRule="auto"/>
        <w:jc w:val="center"/>
        <w:rPr>
          <w:rStyle w:val="Strong"/>
          <w:b w:val="0"/>
          <w:color w:val="1C1E29"/>
        </w:rPr>
      </w:pPr>
    </w:p>
    <w:p w:rsidR="00DF683D" w:rsidRPr="00DF683D" w:rsidRDefault="00DF683D" w:rsidP="00BB4BB6">
      <w:pPr>
        <w:pStyle w:val="NormalWeb"/>
        <w:spacing w:before="0" w:beforeAutospacing="0" w:after="0" w:afterAutospacing="0" w:line="480" w:lineRule="auto"/>
        <w:jc w:val="center"/>
        <w:rPr>
          <w:rStyle w:val="Strong"/>
          <w:b w:val="0"/>
          <w:color w:val="1C1E29"/>
        </w:rPr>
      </w:pPr>
    </w:p>
    <w:p w:rsidR="00DF683D" w:rsidRPr="00DF683D" w:rsidRDefault="00DF683D" w:rsidP="00BB4BB6">
      <w:pPr>
        <w:pStyle w:val="NormalWeb"/>
        <w:spacing w:before="0" w:beforeAutospacing="0" w:after="0" w:afterAutospacing="0" w:line="480" w:lineRule="auto"/>
        <w:jc w:val="center"/>
        <w:rPr>
          <w:rStyle w:val="Strong"/>
          <w:b w:val="0"/>
          <w:color w:val="1C1E29"/>
        </w:rPr>
      </w:pPr>
    </w:p>
    <w:p w:rsidR="00DF683D" w:rsidRPr="00DF683D" w:rsidRDefault="00DF683D" w:rsidP="00BB4BB6">
      <w:pPr>
        <w:pStyle w:val="NormalWeb"/>
        <w:spacing w:before="0" w:beforeAutospacing="0" w:after="0" w:afterAutospacing="0" w:line="480" w:lineRule="auto"/>
        <w:jc w:val="center"/>
        <w:rPr>
          <w:rStyle w:val="Strong"/>
          <w:b w:val="0"/>
          <w:color w:val="1C1E29"/>
        </w:rPr>
      </w:pPr>
    </w:p>
    <w:p w:rsidR="00DF683D" w:rsidRPr="00DF683D" w:rsidRDefault="00DF683D" w:rsidP="00BB4BB6">
      <w:pPr>
        <w:pStyle w:val="NormalWeb"/>
        <w:spacing w:before="0" w:beforeAutospacing="0" w:after="0" w:afterAutospacing="0" w:line="480" w:lineRule="auto"/>
        <w:jc w:val="center"/>
        <w:rPr>
          <w:rStyle w:val="Strong"/>
          <w:b w:val="0"/>
          <w:color w:val="1C1E29"/>
        </w:rPr>
      </w:pPr>
    </w:p>
    <w:p w:rsidR="00DF683D" w:rsidRPr="00DF683D" w:rsidRDefault="00DF683D" w:rsidP="00BB4BB6">
      <w:pPr>
        <w:pStyle w:val="NormalWeb"/>
        <w:spacing w:before="0" w:beforeAutospacing="0" w:after="0" w:afterAutospacing="0" w:line="480" w:lineRule="auto"/>
        <w:jc w:val="center"/>
        <w:rPr>
          <w:rStyle w:val="Strong"/>
          <w:b w:val="0"/>
          <w:color w:val="1C1E29"/>
        </w:rPr>
      </w:pPr>
    </w:p>
    <w:p w:rsidR="00DF683D" w:rsidRPr="00DF683D" w:rsidRDefault="00DF683D" w:rsidP="00BB4BB6">
      <w:pPr>
        <w:pStyle w:val="NormalWeb"/>
        <w:spacing w:before="0" w:beforeAutospacing="0" w:after="0" w:afterAutospacing="0" w:line="480" w:lineRule="auto"/>
        <w:jc w:val="center"/>
        <w:rPr>
          <w:rStyle w:val="Strong"/>
          <w:b w:val="0"/>
          <w:color w:val="1C1E29"/>
        </w:rPr>
      </w:pPr>
    </w:p>
    <w:p w:rsidR="00DF683D" w:rsidRPr="00DF683D" w:rsidRDefault="00DF683D" w:rsidP="00BB4BB6">
      <w:pPr>
        <w:pStyle w:val="NormalWeb"/>
        <w:spacing w:before="0" w:beforeAutospacing="0" w:after="0" w:afterAutospacing="0" w:line="480" w:lineRule="auto"/>
        <w:jc w:val="center"/>
        <w:rPr>
          <w:rStyle w:val="Strong"/>
          <w:b w:val="0"/>
          <w:color w:val="1C1E29"/>
        </w:rPr>
      </w:pPr>
    </w:p>
    <w:p w:rsidR="00BB4BB6" w:rsidRPr="00DF683D" w:rsidRDefault="00BB4BB6" w:rsidP="00BB4BB6">
      <w:pPr>
        <w:pStyle w:val="NormalWeb"/>
        <w:spacing w:before="0" w:beforeAutospacing="0" w:after="0" w:afterAutospacing="0" w:line="480" w:lineRule="auto"/>
        <w:rPr>
          <w:rStyle w:val="Strong"/>
          <w:color w:val="1C1E29"/>
        </w:rPr>
      </w:pPr>
    </w:p>
    <w:p w:rsidR="00DF683D" w:rsidRPr="00DF683D" w:rsidRDefault="00DF683D" w:rsidP="00DF683D">
      <w:pPr>
        <w:pStyle w:val="NormalWeb"/>
        <w:spacing w:before="0" w:beforeAutospacing="0" w:after="0" w:afterAutospacing="0" w:line="480" w:lineRule="auto"/>
        <w:jc w:val="center"/>
        <w:rPr>
          <w:rStyle w:val="Strong"/>
          <w:b w:val="0"/>
          <w:color w:val="1C1E29"/>
        </w:rPr>
      </w:pPr>
      <w:r w:rsidRPr="00DF683D">
        <w:rPr>
          <w:rStyle w:val="Strong"/>
          <w:b w:val="0"/>
          <w:color w:val="1C1E29"/>
        </w:rPr>
        <w:lastRenderedPageBreak/>
        <w:t>Caregiving to a Toddler</w:t>
      </w:r>
    </w:p>
    <w:p w:rsidR="00D31075" w:rsidRPr="00DF683D" w:rsidRDefault="00D31075" w:rsidP="00BB4BB6">
      <w:pPr>
        <w:pStyle w:val="NormalWeb"/>
        <w:spacing w:before="0" w:beforeAutospacing="0" w:after="0" w:afterAutospacing="0" w:line="480" w:lineRule="auto"/>
        <w:rPr>
          <w:color w:val="1C1E29"/>
        </w:rPr>
      </w:pPr>
      <w:r w:rsidRPr="00DF683D">
        <w:rPr>
          <w:rStyle w:val="Strong"/>
          <w:color w:val="1C1E29"/>
        </w:rPr>
        <w:t>Scenario One</w:t>
      </w:r>
      <w:r w:rsidR="00DF683D">
        <w:rPr>
          <w:rStyle w:val="Strong"/>
          <w:color w:val="1C1E29"/>
        </w:rPr>
        <w:t xml:space="preserve">: </w:t>
      </w:r>
      <w:r w:rsidRPr="00DF683D">
        <w:rPr>
          <w:rStyle w:val="Strong"/>
          <w:color w:val="1C1E29"/>
        </w:rPr>
        <w:t>Availing a Child Adapt to Preschool</w:t>
      </w:r>
      <w:bookmarkStart w:id="0" w:name="_GoBack"/>
      <w:bookmarkEnd w:id="0"/>
    </w:p>
    <w:p w:rsidR="00D31075" w:rsidRPr="00DF683D" w:rsidRDefault="00D31075" w:rsidP="00BB4BB6">
      <w:pPr>
        <w:pStyle w:val="NormalWeb"/>
        <w:spacing w:before="0" w:beforeAutospacing="0" w:after="0" w:afterAutospacing="0" w:line="480" w:lineRule="auto"/>
        <w:rPr>
          <w:color w:val="1C1E29"/>
        </w:rPr>
      </w:pPr>
      <w:r w:rsidRPr="00DF683D">
        <w:rPr>
          <w:color w:val="1C1E29"/>
        </w:rPr>
        <w:t>           As a caregiver to a young toddler who is attending the school for the first day, the grandmother should have observed easing the child’s fear. She should have spent a better part of her time with the child couching about preschool before it starts. In the weeks before attending school, you should steadily familiarize the child to activities that are frequently taking place within the institution. Paying subsequent visits to the preschool classroom with the child before the commencement of school can help to alleviate concerns about the strange territory. After entering the classroom with the child, the grandmother should take a step forward and reintroduce the child to the teacher. Thereafter, she should rebound to pave way for the teacher to start forming a relationship with the child. The authentication with a teacher will create limelight to the child that they shall be much contended shielded in the hands of the teacher</w:t>
      </w:r>
      <w:r w:rsidR="00BB4BB6" w:rsidRPr="00DF683D">
        <w:rPr>
          <w:color w:val="1C1E29"/>
        </w:rPr>
        <w:t xml:space="preserve"> (</w:t>
      </w:r>
      <w:r w:rsidR="00BB4BB6" w:rsidRPr="00DF683D">
        <w:rPr>
          <w:color w:val="222222"/>
          <w:shd w:val="clear" w:color="auto" w:fill="FFFFFF"/>
        </w:rPr>
        <w:t xml:space="preserve">Lynch, </w:t>
      </w:r>
      <w:r w:rsidR="00BB4BB6" w:rsidRPr="00DF683D">
        <w:rPr>
          <w:color w:val="222222"/>
          <w:shd w:val="clear" w:color="auto" w:fill="FFFFFF"/>
        </w:rPr>
        <w:t xml:space="preserve">2017). </w:t>
      </w:r>
    </w:p>
    <w:p w:rsidR="00D31075" w:rsidRPr="00DF683D" w:rsidRDefault="00D31075" w:rsidP="00BB4BB6">
      <w:pPr>
        <w:pStyle w:val="NormalWeb"/>
        <w:spacing w:before="0" w:beforeAutospacing="0" w:after="0" w:afterAutospacing="0" w:line="480" w:lineRule="auto"/>
        <w:rPr>
          <w:color w:val="1C1E29"/>
        </w:rPr>
      </w:pPr>
      <w:r w:rsidRPr="00DF683D">
        <w:rPr>
          <w:rStyle w:val="Strong"/>
          <w:color w:val="1C1E29"/>
        </w:rPr>
        <w:t>Scenario Two</w:t>
      </w:r>
      <w:r w:rsidR="00DF683D">
        <w:rPr>
          <w:rStyle w:val="Strong"/>
          <w:color w:val="1C1E29"/>
        </w:rPr>
        <w:t xml:space="preserve">: </w:t>
      </w:r>
      <w:r w:rsidRPr="00DF683D">
        <w:rPr>
          <w:rStyle w:val="Strong"/>
          <w:color w:val="1C1E29"/>
        </w:rPr>
        <w:t>Understanding Paige’s Mood.</w:t>
      </w:r>
    </w:p>
    <w:p w:rsidR="00D31075" w:rsidRPr="00DF683D" w:rsidRDefault="00D31075" w:rsidP="00BB4BB6">
      <w:pPr>
        <w:pStyle w:val="NormalWeb"/>
        <w:spacing w:before="0" w:beforeAutospacing="0" w:after="0" w:afterAutospacing="0" w:line="480" w:lineRule="auto"/>
        <w:rPr>
          <w:color w:val="1C1E29"/>
        </w:rPr>
      </w:pPr>
      <w:r w:rsidRPr="00DF683D">
        <w:rPr>
          <w:color w:val="1C1E29"/>
        </w:rPr>
        <w:t>           As a caregiver to Paige, 28 months who is disturbed to settling to the new environment, you can help the child to take their cues about who is safe and who is not. As a caregiver, you should always be there with them to mediate in helping them with the consequential flow of communication, initiating the toddler to share their speculations as well as their presentments, and helping the other kids present in the caregiver program. This strategy will be extremely fine than just expecting the child to take the responsibility of forming the bond with the rest of the children by themselves. Notably, the child will no longer be listless and will be ever interested in the experiences and there will be a familiarization of the materials surrounding her</w:t>
      </w:r>
      <w:r w:rsidR="00BB4BB6" w:rsidRPr="00DF683D">
        <w:rPr>
          <w:color w:val="1C1E29"/>
        </w:rPr>
        <w:t xml:space="preserve"> (</w:t>
      </w:r>
      <w:r w:rsidR="00BB4BB6" w:rsidRPr="00DF683D">
        <w:rPr>
          <w:color w:val="222222"/>
          <w:shd w:val="clear" w:color="auto" w:fill="FFFFFF"/>
        </w:rPr>
        <w:t xml:space="preserve">Backer, Murphy, </w:t>
      </w:r>
      <w:r w:rsidR="00BB4BB6" w:rsidRPr="00DF683D">
        <w:rPr>
          <w:color w:val="222222"/>
          <w:shd w:val="clear" w:color="auto" w:fill="FFFFFF"/>
        </w:rPr>
        <w:t>Fox</w:t>
      </w:r>
      <w:r w:rsidR="00BB4BB6" w:rsidRPr="00DF683D">
        <w:rPr>
          <w:color w:val="222222"/>
          <w:shd w:val="clear" w:color="auto" w:fill="FFFFFF"/>
        </w:rPr>
        <w:t xml:space="preserve">, Ulph, &amp; Calam, </w:t>
      </w:r>
      <w:r w:rsidR="00BB4BB6" w:rsidRPr="00DF683D">
        <w:rPr>
          <w:color w:val="222222"/>
          <w:shd w:val="clear" w:color="auto" w:fill="FFFFFF"/>
        </w:rPr>
        <w:t xml:space="preserve">2017). </w:t>
      </w:r>
    </w:p>
    <w:p w:rsidR="00BB4BB6" w:rsidRPr="00DF683D" w:rsidRDefault="00BB4BB6" w:rsidP="00BB4BB6">
      <w:pPr>
        <w:pStyle w:val="NormalWeb"/>
        <w:spacing w:before="0" w:beforeAutospacing="0" w:after="0" w:afterAutospacing="0" w:line="480" w:lineRule="auto"/>
        <w:jc w:val="center"/>
        <w:rPr>
          <w:color w:val="1C1E29"/>
        </w:rPr>
      </w:pPr>
    </w:p>
    <w:p w:rsidR="00BB4BB6" w:rsidRPr="00DF683D" w:rsidRDefault="00BB4BB6" w:rsidP="00BB4BB6">
      <w:pPr>
        <w:pStyle w:val="NormalWeb"/>
        <w:spacing w:before="0" w:beforeAutospacing="0" w:after="0" w:afterAutospacing="0" w:line="480" w:lineRule="auto"/>
        <w:jc w:val="center"/>
        <w:rPr>
          <w:color w:val="1C1E29"/>
        </w:rPr>
      </w:pPr>
      <w:r w:rsidRPr="00DF683D">
        <w:rPr>
          <w:color w:val="1C1E29"/>
        </w:rPr>
        <w:lastRenderedPageBreak/>
        <w:t>References</w:t>
      </w:r>
    </w:p>
    <w:p w:rsidR="00BB4BB6" w:rsidRPr="00DF683D" w:rsidRDefault="00BB4BB6" w:rsidP="00DF683D">
      <w:pPr>
        <w:pStyle w:val="NormalWeb"/>
        <w:spacing w:before="0" w:beforeAutospacing="0" w:after="0" w:afterAutospacing="0" w:line="480" w:lineRule="auto"/>
        <w:ind w:left="720" w:hanging="720"/>
        <w:rPr>
          <w:color w:val="222222"/>
          <w:shd w:val="clear" w:color="auto" w:fill="FFFFFF"/>
        </w:rPr>
      </w:pPr>
      <w:r w:rsidRPr="00DF683D">
        <w:rPr>
          <w:color w:val="222222"/>
          <w:shd w:val="clear" w:color="auto" w:fill="FFFFFF"/>
        </w:rPr>
        <w:t>Backer, C., Murphy, R., Fox, J. R., Ulph, F., &amp; Calam, R. (2017). Young children's experiences of living with a parent with bipolar disorder: Understanding the child's perspective. </w:t>
      </w:r>
      <w:r w:rsidRPr="00DF683D">
        <w:rPr>
          <w:i/>
          <w:iCs/>
          <w:color w:val="222222"/>
          <w:shd w:val="clear" w:color="auto" w:fill="FFFFFF"/>
        </w:rPr>
        <w:t>Psychology and Psychotherapy: Theory, Research and Practice</w:t>
      </w:r>
      <w:r w:rsidRPr="00DF683D">
        <w:rPr>
          <w:color w:val="222222"/>
          <w:shd w:val="clear" w:color="auto" w:fill="FFFFFF"/>
        </w:rPr>
        <w:t>, </w:t>
      </w:r>
      <w:r w:rsidRPr="00DF683D">
        <w:rPr>
          <w:i/>
          <w:iCs/>
          <w:color w:val="222222"/>
          <w:shd w:val="clear" w:color="auto" w:fill="FFFFFF"/>
        </w:rPr>
        <w:t>90</w:t>
      </w:r>
      <w:r w:rsidRPr="00DF683D">
        <w:rPr>
          <w:color w:val="222222"/>
          <w:shd w:val="clear" w:color="auto" w:fill="FFFFFF"/>
        </w:rPr>
        <w:t>(2), 212-228.</w:t>
      </w:r>
    </w:p>
    <w:p w:rsidR="00BB4BB6" w:rsidRPr="00DF683D" w:rsidRDefault="00BB4BB6" w:rsidP="00DF683D">
      <w:pPr>
        <w:pStyle w:val="NormalWeb"/>
        <w:spacing w:before="0" w:beforeAutospacing="0" w:after="0" w:afterAutospacing="0" w:line="480" w:lineRule="auto"/>
        <w:ind w:left="720" w:hanging="720"/>
        <w:rPr>
          <w:color w:val="1C1E29"/>
        </w:rPr>
      </w:pPr>
      <w:r w:rsidRPr="00DF683D">
        <w:rPr>
          <w:color w:val="222222"/>
          <w:shd w:val="clear" w:color="auto" w:fill="FFFFFF"/>
        </w:rPr>
        <w:t>Lynch, L. (2017). A space apart: Enabling the Creation of a Withdrawal Space in the Preschool. </w:t>
      </w:r>
      <w:r w:rsidRPr="00DF683D">
        <w:rPr>
          <w:i/>
          <w:iCs/>
          <w:color w:val="222222"/>
          <w:shd w:val="clear" w:color="auto" w:fill="FFFFFF"/>
        </w:rPr>
        <w:t>SAGE Open</w:t>
      </w:r>
      <w:r w:rsidRPr="00DF683D">
        <w:rPr>
          <w:color w:val="222222"/>
          <w:shd w:val="clear" w:color="auto" w:fill="FFFFFF"/>
        </w:rPr>
        <w:t>, </w:t>
      </w:r>
      <w:r w:rsidRPr="00DF683D">
        <w:rPr>
          <w:i/>
          <w:iCs/>
          <w:color w:val="222222"/>
          <w:shd w:val="clear" w:color="auto" w:fill="FFFFFF"/>
        </w:rPr>
        <w:t>7</w:t>
      </w:r>
      <w:r w:rsidRPr="00DF683D">
        <w:rPr>
          <w:color w:val="222222"/>
          <w:shd w:val="clear" w:color="auto" w:fill="FFFFFF"/>
        </w:rPr>
        <w:t>(1), 2158244016684538</w:t>
      </w:r>
      <w:r w:rsidRPr="00DF683D">
        <w:rPr>
          <w:color w:val="1C1E29"/>
        </w:rPr>
        <w:t>. </w:t>
      </w:r>
    </w:p>
    <w:p w:rsidR="009519E4" w:rsidRPr="00DF683D" w:rsidRDefault="009519E4" w:rsidP="00BB4BB6">
      <w:pPr>
        <w:spacing w:line="480" w:lineRule="auto"/>
        <w:rPr>
          <w:rFonts w:ascii="Times New Roman" w:hAnsi="Times New Roman" w:cs="Times New Roman"/>
          <w:sz w:val="24"/>
          <w:szCs w:val="24"/>
        </w:rPr>
      </w:pPr>
    </w:p>
    <w:sectPr w:rsidR="009519E4" w:rsidRPr="00DF683D" w:rsidSect="00BB4BB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1FCB" w:rsidRDefault="00981FCB" w:rsidP="00BB4BB6">
      <w:pPr>
        <w:spacing w:after="0" w:line="240" w:lineRule="auto"/>
      </w:pPr>
      <w:r>
        <w:separator/>
      </w:r>
    </w:p>
  </w:endnote>
  <w:endnote w:type="continuationSeparator" w:id="0">
    <w:p w:rsidR="00981FCB" w:rsidRDefault="00981FCB" w:rsidP="00BB4B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1FCB" w:rsidRDefault="00981FCB" w:rsidP="00BB4BB6">
      <w:pPr>
        <w:spacing w:after="0" w:line="240" w:lineRule="auto"/>
      </w:pPr>
      <w:r>
        <w:separator/>
      </w:r>
    </w:p>
  </w:footnote>
  <w:footnote w:type="continuationSeparator" w:id="0">
    <w:p w:rsidR="00981FCB" w:rsidRDefault="00981FCB" w:rsidP="00BB4B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73567311"/>
      <w:docPartObj>
        <w:docPartGallery w:val="Page Numbers (Top of Page)"/>
        <w:docPartUnique/>
      </w:docPartObj>
    </w:sdtPr>
    <w:sdtEndPr>
      <w:rPr>
        <w:noProof/>
      </w:rPr>
    </w:sdtEndPr>
    <w:sdtContent>
      <w:p w:rsidR="00BB4BB6" w:rsidRPr="00DF683D" w:rsidRDefault="00DF683D">
        <w:pPr>
          <w:pStyle w:val="Header"/>
          <w:jc w:val="right"/>
          <w:rPr>
            <w:rFonts w:ascii="Times New Roman" w:hAnsi="Times New Roman" w:cs="Times New Roman"/>
            <w:sz w:val="24"/>
            <w:szCs w:val="24"/>
          </w:rPr>
        </w:pPr>
        <w:r w:rsidRPr="00DF683D">
          <w:rPr>
            <w:rFonts w:ascii="Times New Roman" w:hAnsi="Times New Roman" w:cs="Times New Roman"/>
            <w:sz w:val="24"/>
            <w:szCs w:val="24"/>
          </w:rPr>
          <w:t>CAREGIVING TO A</w:t>
        </w:r>
        <w:r>
          <w:rPr>
            <w:rFonts w:ascii="Times New Roman" w:hAnsi="Times New Roman" w:cs="Times New Roman"/>
            <w:sz w:val="24"/>
            <w:szCs w:val="24"/>
          </w:rPr>
          <w:t xml:space="preserve"> TODDLER                </w:t>
        </w:r>
        <w:r w:rsidRPr="00DF683D">
          <w:rPr>
            <w:rFonts w:ascii="Times New Roman" w:hAnsi="Times New Roman" w:cs="Times New Roman"/>
            <w:sz w:val="24"/>
            <w:szCs w:val="24"/>
          </w:rPr>
          <w:t xml:space="preserve">                                                                                   </w:t>
        </w:r>
        <w:r w:rsidR="00BB4BB6" w:rsidRPr="00DF683D">
          <w:rPr>
            <w:rFonts w:ascii="Times New Roman" w:hAnsi="Times New Roman" w:cs="Times New Roman"/>
            <w:sz w:val="24"/>
            <w:szCs w:val="24"/>
          </w:rPr>
          <w:fldChar w:fldCharType="begin"/>
        </w:r>
        <w:r w:rsidR="00BB4BB6" w:rsidRPr="00DF683D">
          <w:rPr>
            <w:rFonts w:ascii="Times New Roman" w:hAnsi="Times New Roman" w:cs="Times New Roman"/>
            <w:sz w:val="24"/>
            <w:szCs w:val="24"/>
          </w:rPr>
          <w:instrText xml:space="preserve"> PAGE   \* MERGEFORMAT </w:instrText>
        </w:r>
        <w:r w:rsidR="00BB4BB6" w:rsidRPr="00DF683D">
          <w:rPr>
            <w:rFonts w:ascii="Times New Roman" w:hAnsi="Times New Roman" w:cs="Times New Roman"/>
            <w:sz w:val="24"/>
            <w:szCs w:val="24"/>
          </w:rPr>
          <w:fldChar w:fldCharType="separate"/>
        </w:r>
        <w:r>
          <w:rPr>
            <w:rFonts w:ascii="Times New Roman" w:hAnsi="Times New Roman" w:cs="Times New Roman"/>
            <w:noProof/>
            <w:sz w:val="24"/>
            <w:szCs w:val="24"/>
          </w:rPr>
          <w:t>2</w:t>
        </w:r>
        <w:r w:rsidR="00BB4BB6" w:rsidRPr="00DF683D">
          <w:rPr>
            <w:rFonts w:ascii="Times New Roman" w:hAnsi="Times New Roman" w:cs="Times New Roman"/>
            <w:noProof/>
            <w:sz w:val="24"/>
            <w:szCs w:val="24"/>
          </w:rPr>
          <w:fldChar w:fldCharType="end"/>
        </w:r>
      </w:p>
    </w:sdtContent>
  </w:sdt>
  <w:p w:rsidR="00BB4BB6" w:rsidRPr="00DF683D" w:rsidRDefault="00BB4BB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4BB6" w:rsidRDefault="00BB4BB6">
    <w:pPr>
      <w:pStyle w:val="Header"/>
      <w:jc w:val="right"/>
    </w:pPr>
    <w:r w:rsidRPr="00BB4BB6">
      <w:rPr>
        <w:rFonts w:ascii="Times New Roman" w:hAnsi="Times New Roman" w:cs="Times New Roman"/>
        <w:sz w:val="24"/>
        <w:szCs w:val="24"/>
      </w:rPr>
      <w:t>Running head: CAREGIVING TO A TODDLER</w:t>
    </w:r>
    <w:r>
      <w:rPr>
        <w:rFonts w:ascii="Times New Roman" w:hAnsi="Times New Roman" w:cs="Times New Roman"/>
        <w:sz w:val="24"/>
        <w:szCs w:val="24"/>
      </w:rPr>
      <w:t xml:space="preserve">                </w:t>
    </w:r>
    <w:r w:rsidRPr="00BB4BB6">
      <w:rPr>
        <w:rFonts w:ascii="Times New Roman" w:hAnsi="Times New Roman" w:cs="Times New Roman"/>
        <w:sz w:val="24"/>
        <w:szCs w:val="24"/>
      </w:rPr>
      <w:t xml:space="preserve">                                                          </w:t>
    </w:r>
    <w:sdt>
      <w:sdtPr>
        <w:id w:val="-13443936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F683D">
          <w:rPr>
            <w:noProof/>
          </w:rPr>
          <w:t>1</w:t>
        </w:r>
        <w:r>
          <w:rPr>
            <w:noProof/>
          </w:rPr>
          <w:fldChar w:fldCharType="end"/>
        </w:r>
      </w:sdtContent>
    </w:sdt>
  </w:p>
  <w:p w:rsidR="00BB4BB6" w:rsidRDefault="00BB4BB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6991830"/>
    <w:multiLevelType w:val="multilevel"/>
    <w:tmpl w:val="4490C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9E4"/>
    <w:rsid w:val="00211450"/>
    <w:rsid w:val="00212530"/>
    <w:rsid w:val="0023094A"/>
    <w:rsid w:val="00315F5B"/>
    <w:rsid w:val="009519E4"/>
    <w:rsid w:val="00981FCB"/>
    <w:rsid w:val="009A3152"/>
    <w:rsid w:val="00BB4BB6"/>
    <w:rsid w:val="00D31075"/>
    <w:rsid w:val="00DF6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3A0DB1-86CC-4FD6-A16D-190019526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3094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094A"/>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23094A"/>
    <w:rPr>
      <w:color w:val="0000FF"/>
      <w:u w:val="single"/>
    </w:rPr>
  </w:style>
  <w:style w:type="paragraph" w:styleId="NormalWeb">
    <w:name w:val="Normal (Web)"/>
    <w:basedOn w:val="Normal"/>
    <w:uiPriority w:val="99"/>
    <w:semiHidden/>
    <w:unhideWhenUsed/>
    <w:rsid w:val="00D3107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31075"/>
    <w:rPr>
      <w:b/>
      <w:bCs/>
    </w:rPr>
  </w:style>
  <w:style w:type="paragraph" w:styleId="Header">
    <w:name w:val="header"/>
    <w:basedOn w:val="Normal"/>
    <w:link w:val="HeaderChar"/>
    <w:uiPriority w:val="99"/>
    <w:unhideWhenUsed/>
    <w:rsid w:val="00BB4B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4BB6"/>
  </w:style>
  <w:style w:type="paragraph" w:styleId="Footer">
    <w:name w:val="footer"/>
    <w:basedOn w:val="Normal"/>
    <w:link w:val="FooterChar"/>
    <w:uiPriority w:val="99"/>
    <w:unhideWhenUsed/>
    <w:rsid w:val="00BB4B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4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3515507">
      <w:bodyDiv w:val="1"/>
      <w:marLeft w:val="0"/>
      <w:marRight w:val="0"/>
      <w:marTop w:val="0"/>
      <w:marBottom w:val="0"/>
      <w:divBdr>
        <w:top w:val="none" w:sz="0" w:space="0" w:color="auto"/>
        <w:left w:val="none" w:sz="0" w:space="0" w:color="auto"/>
        <w:bottom w:val="none" w:sz="0" w:space="0" w:color="auto"/>
        <w:right w:val="none" w:sz="0" w:space="0" w:color="auto"/>
      </w:divBdr>
    </w:div>
    <w:div w:id="868570196">
      <w:bodyDiv w:val="1"/>
      <w:marLeft w:val="0"/>
      <w:marRight w:val="0"/>
      <w:marTop w:val="0"/>
      <w:marBottom w:val="0"/>
      <w:divBdr>
        <w:top w:val="none" w:sz="0" w:space="0" w:color="auto"/>
        <w:left w:val="none" w:sz="0" w:space="0" w:color="auto"/>
        <w:bottom w:val="none" w:sz="0" w:space="0" w:color="auto"/>
        <w:right w:val="none" w:sz="0" w:space="0" w:color="auto"/>
      </w:divBdr>
      <w:divsChild>
        <w:div w:id="16767636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3</Pages>
  <Words>353</Words>
  <Characters>2015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Gatu</dc:creator>
  <cp:keywords/>
  <dc:description/>
  <cp:lastModifiedBy>Ken Gatu</cp:lastModifiedBy>
  <cp:revision>4</cp:revision>
  <dcterms:created xsi:type="dcterms:W3CDTF">2020-01-24T06:51:00Z</dcterms:created>
  <dcterms:modified xsi:type="dcterms:W3CDTF">2020-01-24T08:31:00Z</dcterms:modified>
</cp:coreProperties>
</file>